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22" w:rsidRDefault="00652522" w:rsidP="00652522">
      <w:bookmarkStart w:id="0" w:name="_GoBack"/>
      <w:bookmarkEnd w:id="0"/>
    </w:p>
    <w:p w:rsidR="00652522" w:rsidRPr="00652522" w:rsidRDefault="00652522" w:rsidP="00744619">
      <w:r w:rsidRPr="00652522">
        <w:t>Les écosystèmes oasiens et désertiques sont d</w:t>
      </w:r>
      <w:r w:rsidR="00744619">
        <w:t xml:space="preserve">’une </w:t>
      </w:r>
      <w:r w:rsidRPr="00652522">
        <w:t>grande vulnérabilité aux changements climatiques et la dégradation des ressources naturelles (sol, eau, faune et flore).  La gestion participative communautaire, l’usage des semences locales et le développement de tourisme solidaire sont des solutions pour la réconciliation entre l'homme et de ses agrosystèmes</w:t>
      </w:r>
      <w:r w:rsidR="00744619">
        <w:t xml:space="preserve"> et </w:t>
      </w:r>
      <w:r w:rsidR="00744619" w:rsidRPr="00744619">
        <w:t>pour conserver la riche biodiversité oasienne</w:t>
      </w:r>
      <w:r w:rsidR="00744619">
        <w:t>.</w:t>
      </w:r>
    </w:p>
    <w:sectPr w:rsidR="00652522" w:rsidRPr="00652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22"/>
    <w:rsid w:val="00271B9D"/>
    <w:rsid w:val="005059C7"/>
    <w:rsid w:val="00652522"/>
    <w:rsid w:val="00744619"/>
    <w:rsid w:val="008909E1"/>
    <w:rsid w:val="00CC2C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3C5AD-D730-4FD6-B222-C1AE88EF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5252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350</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2021-08-19T19:47:00Z</dcterms:created>
  <dcterms:modified xsi:type="dcterms:W3CDTF">2021-08-19T21:14:00Z</dcterms:modified>
</cp:coreProperties>
</file>